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A15" w:rsidRDefault="00DA24C3" w:rsidP="00DA24C3">
      <w:pPr>
        <w:jc w:val="center"/>
        <w:rPr>
          <w:b/>
          <w:color w:val="000000" w:themeColor="text1"/>
          <w:sz w:val="28"/>
          <w:szCs w:val="28"/>
        </w:rPr>
      </w:pPr>
      <w:r w:rsidRPr="00DA24C3">
        <w:rPr>
          <w:b/>
          <w:color w:val="000000" w:themeColor="text1"/>
          <w:sz w:val="28"/>
          <w:szCs w:val="28"/>
        </w:rPr>
        <w:t>LA EXTORSION</w:t>
      </w:r>
    </w:p>
    <w:p w:rsidR="00DA24C3" w:rsidRPr="00DA24C3" w:rsidRDefault="00DA24C3" w:rsidP="00DA24C3">
      <w:pPr>
        <w:pStyle w:val="NormalWeb"/>
        <w:rPr>
          <w:rFonts w:ascii="Arial" w:hAnsi="Arial" w:cs="Arial"/>
          <w:color w:val="404040" w:themeColor="text1" w:themeTint="BF"/>
        </w:rPr>
      </w:pPr>
      <w:r w:rsidRPr="00DA24C3">
        <w:rPr>
          <w:rFonts w:ascii="Arial" w:hAnsi="Arial" w:cs="Arial"/>
          <w:color w:val="404040" w:themeColor="text1" w:themeTint="BF"/>
        </w:rPr>
        <w:t xml:space="preserve">La </w:t>
      </w:r>
      <w:r w:rsidRPr="00DA24C3">
        <w:rPr>
          <w:rFonts w:ascii="Arial" w:hAnsi="Arial" w:cs="Arial"/>
          <w:b/>
          <w:bCs/>
          <w:color w:val="404040" w:themeColor="text1" w:themeTint="BF"/>
        </w:rPr>
        <w:t>extorsión</w:t>
      </w:r>
      <w:r w:rsidRPr="00DA24C3">
        <w:rPr>
          <w:rFonts w:ascii="Arial" w:hAnsi="Arial" w:cs="Arial"/>
          <w:color w:val="404040" w:themeColor="text1" w:themeTint="BF"/>
        </w:rPr>
        <w:t xml:space="preserve"> es un </w:t>
      </w:r>
      <w:hyperlink r:id="rId5" w:tooltip="Delito" w:history="1">
        <w:r w:rsidRPr="00DA24C3">
          <w:rPr>
            <w:rStyle w:val="Hipervnculo"/>
            <w:rFonts w:ascii="Arial" w:hAnsi="Arial" w:cs="Arial"/>
            <w:color w:val="404040" w:themeColor="text1" w:themeTint="BF"/>
          </w:rPr>
          <w:t>delito</w:t>
        </w:r>
      </w:hyperlink>
      <w:r w:rsidRPr="00DA24C3">
        <w:rPr>
          <w:rFonts w:ascii="Arial" w:hAnsi="Arial" w:cs="Arial"/>
          <w:color w:val="404040" w:themeColor="text1" w:themeTint="BF"/>
        </w:rPr>
        <w:t xml:space="preserve"> consistente en obligar a una persona, a través de la utilización de </w:t>
      </w:r>
      <w:hyperlink r:id="rId6" w:tooltip="Violencia" w:history="1">
        <w:r w:rsidRPr="00DA24C3">
          <w:rPr>
            <w:rStyle w:val="Hipervnculo"/>
            <w:rFonts w:ascii="Arial" w:hAnsi="Arial" w:cs="Arial"/>
            <w:color w:val="404040" w:themeColor="text1" w:themeTint="BF"/>
          </w:rPr>
          <w:t>violencia</w:t>
        </w:r>
      </w:hyperlink>
      <w:r w:rsidRPr="00DA24C3">
        <w:rPr>
          <w:rFonts w:ascii="Arial" w:hAnsi="Arial" w:cs="Arial"/>
          <w:color w:val="404040" w:themeColor="text1" w:themeTint="BF"/>
        </w:rPr>
        <w:t xml:space="preserve"> o </w:t>
      </w:r>
      <w:hyperlink r:id="rId7" w:tooltip="Intimidación" w:history="1">
        <w:r w:rsidRPr="00DA24C3">
          <w:rPr>
            <w:rStyle w:val="Hipervnculo"/>
            <w:rFonts w:ascii="Arial" w:hAnsi="Arial" w:cs="Arial"/>
            <w:color w:val="404040" w:themeColor="text1" w:themeTint="BF"/>
          </w:rPr>
          <w:t>intimidación</w:t>
        </w:r>
      </w:hyperlink>
      <w:r w:rsidRPr="00DA24C3">
        <w:rPr>
          <w:rFonts w:ascii="Arial" w:hAnsi="Arial" w:cs="Arial"/>
          <w:color w:val="404040" w:themeColor="text1" w:themeTint="BF"/>
        </w:rPr>
        <w:t xml:space="preserve">, a realizar u omitir un </w:t>
      </w:r>
      <w:hyperlink r:id="rId8" w:tooltip="Acto jurídico" w:history="1">
        <w:r w:rsidRPr="00DA24C3">
          <w:rPr>
            <w:rStyle w:val="Hipervnculo"/>
            <w:rFonts w:ascii="Arial" w:hAnsi="Arial" w:cs="Arial"/>
            <w:color w:val="404040" w:themeColor="text1" w:themeTint="BF"/>
          </w:rPr>
          <w:t>acto</w:t>
        </w:r>
      </w:hyperlink>
      <w:r w:rsidRPr="00DA24C3">
        <w:rPr>
          <w:rFonts w:ascii="Arial" w:hAnsi="Arial" w:cs="Arial"/>
          <w:color w:val="404040" w:themeColor="text1" w:themeTint="BF"/>
        </w:rPr>
        <w:t xml:space="preserve"> o </w:t>
      </w:r>
      <w:hyperlink r:id="rId9" w:tooltip="Negocio jurídico" w:history="1">
        <w:r w:rsidRPr="00DA24C3">
          <w:rPr>
            <w:rStyle w:val="Hipervnculo"/>
            <w:rFonts w:ascii="Arial" w:hAnsi="Arial" w:cs="Arial"/>
            <w:color w:val="404040" w:themeColor="text1" w:themeTint="BF"/>
          </w:rPr>
          <w:t>negocio jurídico</w:t>
        </w:r>
      </w:hyperlink>
      <w:r w:rsidRPr="00DA24C3">
        <w:rPr>
          <w:rFonts w:ascii="Arial" w:hAnsi="Arial" w:cs="Arial"/>
          <w:color w:val="404040" w:themeColor="text1" w:themeTint="BF"/>
        </w:rPr>
        <w:t xml:space="preserve"> con ánimo de lucro y con la intención de producir un perjuicio de carácter </w:t>
      </w:r>
      <w:hyperlink r:id="rId10" w:tooltip="Patrimonio" w:history="1">
        <w:r w:rsidRPr="00DA24C3">
          <w:rPr>
            <w:rStyle w:val="Hipervnculo"/>
            <w:rFonts w:ascii="Arial" w:hAnsi="Arial" w:cs="Arial"/>
            <w:color w:val="404040" w:themeColor="text1" w:themeTint="BF"/>
          </w:rPr>
          <w:t>patrimonial</w:t>
        </w:r>
      </w:hyperlink>
      <w:r w:rsidRPr="00DA24C3">
        <w:rPr>
          <w:rFonts w:ascii="Arial" w:hAnsi="Arial" w:cs="Arial"/>
          <w:color w:val="404040" w:themeColor="text1" w:themeTint="BF"/>
        </w:rPr>
        <w:t xml:space="preserve"> o bien del sujeto pasivo, bien de un tercero.</w:t>
      </w:r>
    </w:p>
    <w:p w:rsidR="00DA24C3" w:rsidRPr="00DA24C3" w:rsidRDefault="00DA24C3" w:rsidP="00DA24C3">
      <w:pPr>
        <w:spacing w:before="100" w:beforeAutospacing="1" w:after="100" w:afterAutospacing="1" w:line="240" w:lineRule="auto"/>
        <w:rPr>
          <w:rFonts w:ascii="Arial" w:eastAsia="Times New Roman" w:hAnsi="Arial" w:cs="Arial"/>
          <w:color w:val="404040" w:themeColor="text1" w:themeTint="BF"/>
          <w:sz w:val="24"/>
          <w:szCs w:val="24"/>
          <w:lang w:eastAsia="es-ES"/>
        </w:rPr>
      </w:pPr>
      <w:r w:rsidRPr="00DA24C3">
        <w:rPr>
          <w:rFonts w:ascii="Arial" w:eastAsia="Times New Roman" w:hAnsi="Arial" w:cs="Arial"/>
          <w:color w:val="404040" w:themeColor="text1" w:themeTint="BF"/>
          <w:sz w:val="24"/>
          <w:szCs w:val="24"/>
          <w:lang w:eastAsia="es-ES"/>
        </w:rPr>
        <w:t xml:space="preserve">Es una figura que se encuentra entre los </w:t>
      </w:r>
      <w:hyperlink r:id="rId11" w:tooltip="Delitos de apoderamiento (aún no redactado)" w:history="1">
        <w:r w:rsidRPr="00DA24C3">
          <w:rPr>
            <w:rFonts w:ascii="Arial" w:eastAsia="Times New Roman" w:hAnsi="Arial" w:cs="Arial"/>
            <w:color w:val="404040" w:themeColor="text1" w:themeTint="BF"/>
            <w:sz w:val="24"/>
            <w:szCs w:val="24"/>
            <w:lang w:eastAsia="es-ES"/>
          </w:rPr>
          <w:t>delitos de apoderamiento</w:t>
        </w:r>
      </w:hyperlink>
      <w:r w:rsidRPr="00DA24C3">
        <w:rPr>
          <w:rFonts w:ascii="Arial" w:eastAsia="Times New Roman" w:hAnsi="Arial" w:cs="Arial"/>
          <w:color w:val="404040" w:themeColor="text1" w:themeTint="BF"/>
          <w:sz w:val="24"/>
          <w:szCs w:val="24"/>
          <w:lang w:eastAsia="es-ES"/>
        </w:rPr>
        <w:t xml:space="preserve">, ya que hay </w:t>
      </w:r>
      <w:hyperlink r:id="rId12" w:tooltip="Ánimo de lucro" w:history="1">
        <w:r w:rsidRPr="00DA24C3">
          <w:rPr>
            <w:rFonts w:ascii="Arial" w:eastAsia="Times New Roman" w:hAnsi="Arial" w:cs="Arial"/>
            <w:color w:val="404040" w:themeColor="text1" w:themeTint="BF"/>
            <w:sz w:val="24"/>
            <w:szCs w:val="24"/>
            <w:lang w:eastAsia="es-ES"/>
          </w:rPr>
          <w:t>ánimo de lucro</w:t>
        </w:r>
      </w:hyperlink>
      <w:r w:rsidRPr="00DA24C3">
        <w:rPr>
          <w:rFonts w:ascii="Arial" w:eastAsia="Times New Roman" w:hAnsi="Arial" w:cs="Arial"/>
          <w:color w:val="404040" w:themeColor="text1" w:themeTint="BF"/>
          <w:sz w:val="24"/>
          <w:szCs w:val="24"/>
          <w:lang w:eastAsia="es-ES"/>
        </w:rPr>
        <w:t xml:space="preserve">; los </w:t>
      </w:r>
      <w:hyperlink r:id="rId13" w:tooltip="Estafa" w:history="1">
        <w:r w:rsidRPr="00DA24C3">
          <w:rPr>
            <w:rFonts w:ascii="Arial" w:eastAsia="Times New Roman" w:hAnsi="Arial" w:cs="Arial"/>
            <w:color w:val="404040" w:themeColor="text1" w:themeTint="BF"/>
            <w:sz w:val="24"/>
            <w:szCs w:val="24"/>
            <w:lang w:eastAsia="es-ES"/>
          </w:rPr>
          <w:t>delitos de estafa</w:t>
        </w:r>
      </w:hyperlink>
      <w:r w:rsidRPr="00DA24C3">
        <w:rPr>
          <w:rFonts w:ascii="Arial" w:eastAsia="Times New Roman" w:hAnsi="Arial" w:cs="Arial"/>
          <w:color w:val="404040" w:themeColor="text1" w:themeTint="BF"/>
          <w:sz w:val="24"/>
          <w:szCs w:val="24"/>
          <w:lang w:eastAsia="es-ES"/>
        </w:rPr>
        <w:t>, porque requiere una actuación por parte del sujeto pasivo consistente en la realización u omisión de un acto o negocio jurídico; y el delito de amenazas condicionales, porque el sujeto activo coacciona al pasivo para la realización del negocio jurídico.</w:t>
      </w:r>
    </w:p>
    <w:p w:rsidR="00DA24C3" w:rsidRPr="00DA24C3" w:rsidRDefault="00DA24C3" w:rsidP="00DA24C3">
      <w:pPr>
        <w:spacing w:before="100" w:beforeAutospacing="1" w:after="100" w:afterAutospacing="1" w:line="240" w:lineRule="auto"/>
        <w:rPr>
          <w:rFonts w:ascii="Arial" w:eastAsia="Times New Roman" w:hAnsi="Arial" w:cs="Arial"/>
          <w:color w:val="404040" w:themeColor="text1" w:themeTint="BF"/>
          <w:sz w:val="24"/>
          <w:szCs w:val="24"/>
          <w:lang w:eastAsia="es-ES"/>
        </w:rPr>
      </w:pPr>
      <w:r w:rsidRPr="00DA24C3">
        <w:rPr>
          <w:rFonts w:ascii="Arial" w:eastAsia="Times New Roman" w:hAnsi="Arial" w:cs="Arial"/>
          <w:color w:val="404040" w:themeColor="text1" w:themeTint="BF"/>
          <w:sz w:val="24"/>
          <w:szCs w:val="24"/>
          <w:lang w:eastAsia="es-ES"/>
        </w:rPr>
        <w:t xml:space="preserve">Este delito tiene una ubicación independiente, por lo cual, aunque guarde relación, es una figura distinta con sus propias características. Además, es un </w:t>
      </w:r>
      <w:hyperlink r:id="rId14" w:tooltip="Delito pluriofensivo" w:history="1">
        <w:r w:rsidRPr="00DA24C3">
          <w:rPr>
            <w:rFonts w:ascii="Arial" w:eastAsia="Times New Roman" w:hAnsi="Arial" w:cs="Arial"/>
            <w:color w:val="404040" w:themeColor="text1" w:themeTint="BF"/>
            <w:sz w:val="24"/>
            <w:szCs w:val="24"/>
            <w:lang w:eastAsia="es-ES"/>
          </w:rPr>
          <w:t>delito pluriofensivo</w:t>
        </w:r>
      </w:hyperlink>
      <w:r w:rsidRPr="00DA24C3">
        <w:rPr>
          <w:rFonts w:ascii="Arial" w:eastAsia="Times New Roman" w:hAnsi="Arial" w:cs="Arial"/>
          <w:color w:val="404040" w:themeColor="text1" w:themeTint="BF"/>
          <w:sz w:val="24"/>
          <w:szCs w:val="24"/>
          <w:lang w:eastAsia="es-ES"/>
        </w:rPr>
        <w:t>, ya que no se ataca sólo a un bien jurídico, sino a más de uno: propiedad, integridad física y libertad.</w:t>
      </w:r>
    </w:p>
    <w:p w:rsidR="00DA24C3" w:rsidRPr="00DA24C3" w:rsidRDefault="00DA24C3" w:rsidP="00DA24C3">
      <w:pPr>
        <w:spacing w:before="100" w:beforeAutospacing="1" w:after="100" w:afterAutospacing="1" w:line="240" w:lineRule="auto"/>
        <w:rPr>
          <w:rFonts w:ascii="Arial" w:eastAsia="Times New Roman" w:hAnsi="Arial" w:cs="Arial"/>
          <w:color w:val="404040" w:themeColor="text1" w:themeTint="BF"/>
          <w:sz w:val="24"/>
          <w:szCs w:val="24"/>
          <w:lang w:eastAsia="es-ES"/>
        </w:rPr>
      </w:pPr>
      <w:r w:rsidRPr="00DA24C3">
        <w:rPr>
          <w:rFonts w:ascii="Arial" w:eastAsia="Times New Roman" w:hAnsi="Arial" w:cs="Arial"/>
          <w:color w:val="404040" w:themeColor="text1" w:themeTint="BF"/>
          <w:sz w:val="24"/>
          <w:szCs w:val="24"/>
          <w:lang w:eastAsia="es-ES"/>
        </w:rPr>
        <w:t>En cuanto al momento de la consumación, no se puede esperar a que tenga efectos, porque en el ámbito civil ese acto nunca los tendría. Se puede dar tentativa cuando ese acto de violencia no alcanza su objetivo, siendo una tentativa inacabada.</w:t>
      </w:r>
      <w:r w:rsidRPr="00DA24C3">
        <w:rPr>
          <w:rFonts w:ascii="Arial" w:eastAsia="Times New Roman" w:hAnsi="Arial" w:cs="Arial"/>
          <w:color w:val="404040" w:themeColor="text1" w:themeTint="BF"/>
          <w:sz w:val="24"/>
          <w:szCs w:val="24"/>
          <w:lang w:eastAsia="es-ES"/>
        </w:rPr>
        <w:br/>
      </w:r>
      <w:proofErr w:type="gramStart"/>
      <w:r w:rsidRPr="00DA24C3">
        <w:rPr>
          <w:rFonts w:ascii="Arial" w:eastAsia="Times New Roman" w:hAnsi="Arial" w:cs="Arial"/>
          <w:color w:val="404040" w:themeColor="text1" w:themeTint="BF"/>
          <w:sz w:val="24"/>
          <w:szCs w:val="24"/>
          <w:lang w:eastAsia="es-ES"/>
        </w:rPr>
        <w:t>el</w:t>
      </w:r>
      <w:proofErr w:type="gramEnd"/>
      <w:r w:rsidRPr="00DA24C3">
        <w:rPr>
          <w:rFonts w:ascii="Arial" w:eastAsia="Times New Roman" w:hAnsi="Arial" w:cs="Arial"/>
          <w:color w:val="404040" w:themeColor="text1" w:themeTint="BF"/>
          <w:sz w:val="24"/>
          <w:szCs w:val="24"/>
          <w:lang w:eastAsia="es-ES"/>
        </w:rPr>
        <w:t xml:space="preserve"> elemento tipo puede ser transformado en forma anti típica como lo menciona la doctrina interna</w:t>
      </w:r>
    </w:p>
    <w:p w:rsidR="00DA24C3" w:rsidRPr="00DA24C3" w:rsidRDefault="00DA24C3" w:rsidP="00DA24C3">
      <w:pPr>
        <w:spacing w:before="100" w:beforeAutospacing="1" w:after="100" w:afterAutospacing="1" w:line="240" w:lineRule="auto"/>
        <w:outlineLvl w:val="1"/>
        <w:rPr>
          <w:rFonts w:ascii="Arial" w:eastAsia="Times New Roman" w:hAnsi="Arial" w:cs="Arial"/>
          <w:b/>
          <w:bCs/>
          <w:color w:val="404040" w:themeColor="text1" w:themeTint="BF"/>
          <w:sz w:val="24"/>
          <w:szCs w:val="24"/>
          <w:lang w:eastAsia="es-ES"/>
        </w:rPr>
      </w:pPr>
      <w:r w:rsidRPr="00DA24C3">
        <w:rPr>
          <w:rFonts w:ascii="Arial" w:eastAsia="Times New Roman" w:hAnsi="Arial" w:cs="Arial"/>
          <w:b/>
          <w:bCs/>
          <w:color w:val="404040" w:themeColor="text1" w:themeTint="BF"/>
          <w:sz w:val="24"/>
          <w:szCs w:val="24"/>
          <w:lang w:eastAsia="es-ES"/>
        </w:rPr>
        <w:t>Tipo penal</w:t>
      </w:r>
    </w:p>
    <w:p w:rsidR="00DA24C3" w:rsidRPr="00DA24C3" w:rsidRDefault="00DA24C3" w:rsidP="00DA24C3">
      <w:pPr>
        <w:spacing w:before="100" w:beforeAutospacing="1" w:after="100" w:afterAutospacing="1" w:line="240" w:lineRule="auto"/>
        <w:outlineLvl w:val="2"/>
        <w:rPr>
          <w:rFonts w:ascii="Arial" w:eastAsia="Times New Roman" w:hAnsi="Arial" w:cs="Arial"/>
          <w:b/>
          <w:bCs/>
          <w:color w:val="404040" w:themeColor="text1" w:themeTint="BF"/>
          <w:sz w:val="24"/>
          <w:szCs w:val="24"/>
          <w:lang w:eastAsia="es-ES"/>
        </w:rPr>
      </w:pPr>
      <w:r w:rsidRPr="00DA24C3">
        <w:rPr>
          <w:rFonts w:ascii="Arial" w:eastAsia="Times New Roman" w:hAnsi="Arial" w:cs="Arial"/>
          <w:b/>
          <w:bCs/>
          <w:color w:val="404040" w:themeColor="text1" w:themeTint="BF"/>
          <w:sz w:val="24"/>
          <w:szCs w:val="24"/>
          <w:lang w:eastAsia="es-ES"/>
        </w:rPr>
        <w:t>Elementos objetivos del tipo</w:t>
      </w:r>
    </w:p>
    <w:p w:rsidR="00DA24C3" w:rsidRPr="00DA24C3" w:rsidRDefault="00DA24C3" w:rsidP="00DA24C3">
      <w:pPr>
        <w:spacing w:before="100" w:beforeAutospacing="1" w:after="100" w:afterAutospacing="1" w:line="240" w:lineRule="auto"/>
        <w:rPr>
          <w:rFonts w:ascii="Arial" w:eastAsia="Times New Roman" w:hAnsi="Arial" w:cs="Arial"/>
          <w:color w:val="404040" w:themeColor="text1" w:themeTint="BF"/>
          <w:sz w:val="24"/>
          <w:szCs w:val="24"/>
          <w:lang w:eastAsia="es-ES"/>
        </w:rPr>
      </w:pPr>
      <w:r w:rsidRPr="00DA24C3">
        <w:rPr>
          <w:rFonts w:ascii="Arial" w:eastAsia="Times New Roman" w:hAnsi="Arial" w:cs="Arial"/>
          <w:color w:val="404040" w:themeColor="text1" w:themeTint="BF"/>
          <w:sz w:val="24"/>
          <w:szCs w:val="24"/>
          <w:lang w:eastAsia="es-ES"/>
        </w:rPr>
        <w:t>Los elementos de la parte objetiva del tipo son los siguientes:</w:t>
      </w:r>
    </w:p>
    <w:p w:rsidR="00DA24C3" w:rsidRPr="00DA24C3" w:rsidRDefault="00DA24C3" w:rsidP="00DA24C3">
      <w:pPr>
        <w:numPr>
          <w:ilvl w:val="0"/>
          <w:numId w:val="1"/>
        </w:numPr>
        <w:spacing w:before="100" w:beforeAutospacing="1" w:after="100" w:afterAutospacing="1" w:line="240" w:lineRule="auto"/>
        <w:rPr>
          <w:rFonts w:ascii="Arial" w:eastAsia="Times New Roman" w:hAnsi="Arial" w:cs="Arial"/>
          <w:color w:val="404040" w:themeColor="text1" w:themeTint="BF"/>
          <w:sz w:val="24"/>
          <w:szCs w:val="24"/>
          <w:lang w:eastAsia="es-ES"/>
        </w:rPr>
      </w:pPr>
      <w:r w:rsidRPr="00DA24C3">
        <w:rPr>
          <w:rFonts w:ascii="Arial" w:eastAsia="Times New Roman" w:hAnsi="Arial" w:cs="Arial"/>
          <w:b/>
          <w:bCs/>
          <w:color w:val="404040" w:themeColor="text1" w:themeTint="BF"/>
          <w:sz w:val="24"/>
          <w:szCs w:val="24"/>
          <w:lang w:eastAsia="es-ES"/>
        </w:rPr>
        <w:t>Uso de la violencia o intimidación</w:t>
      </w:r>
      <w:r w:rsidRPr="00DA24C3">
        <w:rPr>
          <w:rFonts w:ascii="Arial" w:eastAsia="Times New Roman" w:hAnsi="Arial" w:cs="Arial"/>
          <w:color w:val="404040" w:themeColor="text1" w:themeTint="BF"/>
          <w:sz w:val="24"/>
          <w:szCs w:val="24"/>
          <w:lang w:eastAsia="es-ES"/>
        </w:rPr>
        <w:t xml:space="preserve">: son los medios típicos por los cuales se puede realizar la conducta. Sólo si recae sobre objetos se podría hablar de un medio de intimidación. </w:t>
      </w:r>
    </w:p>
    <w:p w:rsidR="00DA24C3" w:rsidRPr="00DA24C3" w:rsidRDefault="00DA24C3" w:rsidP="00DA24C3">
      <w:pPr>
        <w:numPr>
          <w:ilvl w:val="0"/>
          <w:numId w:val="1"/>
        </w:numPr>
        <w:spacing w:before="100" w:beforeAutospacing="1" w:after="100" w:afterAutospacing="1" w:line="240" w:lineRule="auto"/>
        <w:rPr>
          <w:rFonts w:ascii="Arial" w:eastAsia="Times New Roman" w:hAnsi="Arial" w:cs="Arial"/>
          <w:color w:val="404040" w:themeColor="text1" w:themeTint="BF"/>
          <w:sz w:val="24"/>
          <w:szCs w:val="24"/>
          <w:lang w:eastAsia="es-ES"/>
        </w:rPr>
      </w:pPr>
      <w:r w:rsidRPr="00DA24C3">
        <w:rPr>
          <w:rFonts w:ascii="Arial" w:eastAsia="Times New Roman" w:hAnsi="Arial" w:cs="Arial"/>
          <w:b/>
          <w:bCs/>
          <w:color w:val="404040" w:themeColor="text1" w:themeTint="BF"/>
          <w:sz w:val="24"/>
          <w:szCs w:val="24"/>
          <w:lang w:eastAsia="es-ES"/>
        </w:rPr>
        <w:t>Que se obligue al sujeto pasivo a actuar de una manera no querida por él</w:t>
      </w:r>
      <w:r w:rsidRPr="00DA24C3">
        <w:rPr>
          <w:rFonts w:ascii="Arial" w:eastAsia="Times New Roman" w:hAnsi="Arial" w:cs="Arial"/>
          <w:color w:val="404040" w:themeColor="text1" w:themeTint="BF"/>
          <w:sz w:val="24"/>
          <w:szCs w:val="24"/>
          <w:lang w:eastAsia="es-ES"/>
        </w:rPr>
        <w:t xml:space="preserve">: el sujeto pasivo no realizaría la acción si no fuera por esa violencia o intimidación. </w:t>
      </w:r>
    </w:p>
    <w:p w:rsidR="00DA24C3" w:rsidRPr="00DA24C3" w:rsidRDefault="00DA24C3" w:rsidP="00DA24C3">
      <w:pPr>
        <w:numPr>
          <w:ilvl w:val="0"/>
          <w:numId w:val="1"/>
        </w:numPr>
        <w:spacing w:before="100" w:beforeAutospacing="1" w:after="100" w:afterAutospacing="1" w:line="240" w:lineRule="auto"/>
        <w:rPr>
          <w:rFonts w:ascii="Arial" w:eastAsia="Times New Roman" w:hAnsi="Arial" w:cs="Arial"/>
          <w:color w:val="404040" w:themeColor="text1" w:themeTint="BF"/>
          <w:sz w:val="24"/>
          <w:szCs w:val="24"/>
          <w:lang w:eastAsia="es-ES"/>
        </w:rPr>
      </w:pPr>
      <w:r w:rsidRPr="00DA24C3">
        <w:rPr>
          <w:rFonts w:ascii="Arial" w:eastAsia="Times New Roman" w:hAnsi="Arial" w:cs="Arial"/>
          <w:b/>
          <w:bCs/>
          <w:color w:val="404040" w:themeColor="text1" w:themeTint="BF"/>
          <w:sz w:val="24"/>
          <w:szCs w:val="24"/>
          <w:lang w:eastAsia="es-ES"/>
        </w:rPr>
        <w:t>Consumación</w:t>
      </w:r>
      <w:r w:rsidRPr="00DA24C3">
        <w:rPr>
          <w:rFonts w:ascii="Arial" w:eastAsia="Times New Roman" w:hAnsi="Arial" w:cs="Arial"/>
          <w:color w:val="404040" w:themeColor="text1" w:themeTint="BF"/>
          <w:sz w:val="24"/>
          <w:szCs w:val="24"/>
          <w:lang w:eastAsia="es-ES"/>
        </w:rPr>
        <w:t xml:space="preserve">: cuando el sujeto pasivo realice la acción. No se requiere que se tenga disposición patrimonial efectiva; poniéndose la nota no en la lesión patrimonial sino la de la libertad. </w:t>
      </w:r>
    </w:p>
    <w:p w:rsidR="00DA24C3" w:rsidRPr="00DA24C3" w:rsidRDefault="00DA24C3" w:rsidP="00DA24C3">
      <w:pPr>
        <w:numPr>
          <w:ilvl w:val="0"/>
          <w:numId w:val="1"/>
        </w:numPr>
        <w:spacing w:before="100" w:beforeAutospacing="1" w:after="100" w:afterAutospacing="1" w:line="240" w:lineRule="auto"/>
        <w:rPr>
          <w:rFonts w:ascii="Arial" w:eastAsia="Times New Roman" w:hAnsi="Arial" w:cs="Arial"/>
          <w:color w:val="404040" w:themeColor="text1" w:themeTint="BF"/>
          <w:sz w:val="24"/>
          <w:szCs w:val="24"/>
          <w:lang w:eastAsia="es-ES"/>
        </w:rPr>
      </w:pPr>
      <w:r w:rsidRPr="00DA24C3">
        <w:rPr>
          <w:rFonts w:ascii="Arial" w:eastAsia="Times New Roman" w:hAnsi="Arial" w:cs="Arial"/>
          <w:b/>
          <w:bCs/>
          <w:color w:val="404040" w:themeColor="text1" w:themeTint="BF"/>
          <w:sz w:val="24"/>
          <w:szCs w:val="24"/>
          <w:lang w:eastAsia="es-ES"/>
        </w:rPr>
        <w:t>Realización u omisión de un acto o negocio jurídico</w:t>
      </w:r>
      <w:r w:rsidRPr="00DA24C3">
        <w:rPr>
          <w:rFonts w:ascii="Arial" w:eastAsia="Times New Roman" w:hAnsi="Arial" w:cs="Arial"/>
          <w:color w:val="404040" w:themeColor="text1" w:themeTint="BF"/>
          <w:sz w:val="24"/>
          <w:szCs w:val="24"/>
          <w:lang w:eastAsia="es-ES"/>
        </w:rPr>
        <w:t xml:space="preserve">: debe ser un negocio de carácter patrimonial, pudiendo ser tanto de bienes muebles como inmuebles y derechos. </w:t>
      </w:r>
    </w:p>
    <w:p w:rsidR="00CF4004" w:rsidRPr="00CF4004" w:rsidRDefault="00DA24C3" w:rsidP="00CF4004">
      <w:pPr>
        <w:numPr>
          <w:ilvl w:val="0"/>
          <w:numId w:val="1"/>
        </w:numPr>
        <w:spacing w:before="100" w:beforeAutospacing="1" w:after="100" w:afterAutospacing="1" w:line="240" w:lineRule="auto"/>
        <w:rPr>
          <w:rFonts w:ascii="Arial" w:hAnsi="Arial" w:cs="Arial"/>
          <w:color w:val="404040" w:themeColor="text1" w:themeTint="BF"/>
          <w:sz w:val="24"/>
          <w:szCs w:val="24"/>
        </w:rPr>
      </w:pPr>
      <w:r w:rsidRPr="00DA24C3">
        <w:rPr>
          <w:rFonts w:ascii="Arial" w:eastAsia="Times New Roman" w:hAnsi="Arial" w:cs="Arial"/>
          <w:b/>
          <w:bCs/>
          <w:color w:val="404040" w:themeColor="text1" w:themeTint="BF"/>
          <w:sz w:val="24"/>
          <w:szCs w:val="24"/>
          <w:lang w:eastAsia="es-ES"/>
        </w:rPr>
        <w:t>Concurso</w:t>
      </w:r>
      <w:r w:rsidRPr="00DA24C3">
        <w:rPr>
          <w:rFonts w:ascii="Arial" w:eastAsia="Times New Roman" w:hAnsi="Arial" w:cs="Arial"/>
          <w:color w:val="404040" w:themeColor="text1" w:themeTint="BF"/>
          <w:sz w:val="24"/>
          <w:szCs w:val="24"/>
          <w:lang w:eastAsia="es-ES"/>
        </w:rPr>
        <w:t>: El inciso final del Artículo 243 "sin perjuicio de las que pudieran imponerse por los actos de violencia física realizados"</w:t>
      </w:r>
    </w:p>
    <w:p w:rsidR="005C16D1" w:rsidRDefault="005C16D1" w:rsidP="00CF4004">
      <w:pPr>
        <w:spacing w:before="100" w:beforeAutospacing="1" w:after="100" w:afterAutospacing="1" w:line="240" w:lineRule="auto"/>
        <w:rPr>
          <w:rFonts w:ascii="Arial" w:eastAsia="Times New Roman" w:hAnsi="Arial" w:cs="Arial"/>
          <w:sz w:val="24"/>
          <w:szCs w:val="24"/>
          <w:lang w:eastAsia="es-ES"/>
        </w:rPr>
        <w:sectPr w:rsidR="005C16D1" w:rsidSect="005C16D1">
          <w:type w:val="continuous"/>
          <w:pgSz w:w="11906" w:h="16838"/>
          <w:pgMar w:top="2268" w:right="1701" w:bottom="1134" w:left="2268" w:header="709" w:footer="709" w:gutter="0"/>
          <w:cols w:space="709"/>
          <w:docGrid w:linePitch="360"/>
        </w:sectPr>
      </w:pPr>
    </w:p>
    <w:p w:rsidR="0034347D" w:rsidRPr="0034347D" w:rsidRDefault="0034347D" w:rsidP="00CF4004">
      <w:pPr>
        <w:spacing w:before="100" w:beforeAutospacing="1" w:after="100" w:afterAutospacing="1" w:line="240" w:lineRule="auto"/>
        <w:rPr>
          <w:rFonts w:ascii="Arial" w:hAnsi="Arial" w:cs="Arial"/>
          <w:color w:val="404040" w:themeColor="text1" w:themeTint="BF"/>
          <w:sz w:val="24"/>
          <w:szCs w:val="24"/>
        </w:rPr>
      </w:pPr>
      <w:r w:rsidRPr="0034347D">
        <w:rPr>
          <w:rFonts w:ascii="Arial" w:eastAsia="Times New Roman" w:hAnsi="Arial" w:cs="Arial"/>
          <w:sz w:val="24"/>
          <w:szCs w:val="24"/>
          <w:lang w:eastAsia="es-ES"/>
        </w:rPr>
        <w:lastRenderedPageBreak/>
        <w:t>La puesta en marcha del planes estratégicos han permitido que miembros de la Institución policial aprehendieran y judicializaran a varias personas comprometidas en acciones delincuenciales.</w:t>
      </w:r>
    </w:p>
    <w:p w:rsidR="0034347D" w:rsidRPr="0034347D" w:rsidRDefault="0034347D" w:rsidP="0034347D">
      <w:pPr>
        <w:spacing w:after="0" w:line="240" w:lineRule="auto"/>
        <w:rPr>
          <w:rFonts w:ascii="Arial" w:eastAsia="Times New Roman" w:hAnsi="Arial" w:cs="Arial"/>
          <w:sz w:val="24"/>
          <w:szCs w:val="24"/>
          <w:lang w:eastAsia="es-ES"/>
        </w:rPr>
      </w:pPr>
    </w:p>
    <w:p w:rsidR="0034347D" w:rsidRPr="0034347D" w:rsidRDefault="0034347D" w:rsidP="0034347D">
      <w:pPr>
        <w:spacing w:after="0" w:line="240" w:lineRule="auto"/>
        <w:rPr>
          <w:rFonts w:ascii="Arial" w:eastAsia="Times New Roman" w:hAnsi="Arial" w:cs="Arial"/>
          <w:sz w:val="24"/>
          <w:szCs w:val="24"/>
          <w:lang w:eastAsia="es-ES"/>
        </w:rPr>
      </w:pPr>
      <w:r w:rsidRPr="0034347D">
        <w:rPr>
          <w:rFonts w:ascii="Arial" w:eastAsia="Times New Roman" w:hAnsi="Arial" w:cs="Arial"/>
          <w:sz w:val="24"/>
          <w:szCs w:val="24"/>
          <w:lang w:eastAsia="es-ES"/>
        </w:rPr>
        <w:t>Se resaltan las acciones realizadas en la costa nariñense donde fue capturado alias “Fosforito”, cuando recibía $2 millones de pesos producto de una extorsión a un reconocido comerciante del municipio de Tumaco.</w:t>
      </w:r>
    </w:p>
    <w:p w:rsidR="0034347D" w:rsidRPr="0034347D" w:rsidRDefault="0034347D" w:rsidP="0034347D">
      <w:pPr>
        <w:spacing w:after="0" w:line="240" w:lineRule="auto"/>
        <w:rPr>
          <w:rFonts w:ascii="Arial" w:eastAsia="Times New Roman" w:hAnsi="Arial" w:cs="Arial"/>
          <w:sz w:val="24"/>
          <w:szCs w:val="24"/>
          <w:lang w:eastAsia="es-ES"/>
        </w:rPr>
      </w:pPr>
    </w:p>
    <w:p w:rsidR="0034347D" w:rsidRPr="0034347D" w:rsidRDefault="0034347D" w:rsidP="0034347D">
      <w:pPr>
        <w:spacing w:after="0" w:line="240" w:lineRule="auto"/>
        <w:rPr>
          <w:rFonts w:ascii="Arial" w:eastAsia="Times New Roman" w:hAnsi="Arial" w:cs="Arial"/>
          <w:sz w:val="24"/>
          <w:szCs w:val="24"/>
          <w:lang w:eastAsia="es-ES"/>
        </w:rPr>
      </w:pPr>
      <w:r w:rsidRPr="0034347D">
        <w:rPr>
          <w:rFonts w:ascii="Arial" w:eastAsia="Times New Roman" w:hAnsi="Arial" w:cs="Arial"/>
          <w:sz w:val="24"/>
          <w:szCs w:val="24"/>
          <w:lang w:eastAsia="es-ES"/>
        </w:rPr>
        <w:t xml:space="preserve">Mediante una investigación adelantada por unidades del GAULA fue capturado en horas de la mañana en el barrio el Pinto, alias “Fosforito”, quien se hacía pasar por integrante de las águilas negras. </w:t>
      </w:r>
    </w:p>
    <w:p w:rsidR="0034347D" w:rsidRPr="0034347D" w:rsidRDefault="00CF4004" w:rsidP="0034347D">
      <w:pPr>
        <w:spacing w:after="0" w:line="240" w:lineRule="auto"/>
        <w:rPr>
          <w:rFonts w:ascii="Arial" w:eastAsia="Times New Roman" w:hAnsi="Arial" w:cs="Arial"/>
          <w:sz w:val="24"/>
          <w:szCs w:val="24"/>
          <w:lang w:eastAsia="es-ES"/>
        </w:rPr>
      </w:pPr>
      <w:r>
        <w:rPr>
          <w:rFonts w:ascii="Arial" w:hAnsi="Arial" w:cs="Arial"/>
          <w:noProof/>
          <w:color w:val="0000FF"/>
          <w:lang w:eastAsia="es-ES"/>
        </w:rPr>
        <w:drawing>
          <wp:inline distT="0" distB="0" distL="0" distR="0">
            <wp:extent cx="1105436" cy="723481"/>
            <wp:effectExtent l="19050" t="0" r="0" b="0"/>
            <wp:docPr id="10" name="ipfH1Vc499q2IJFXM:" descr="http://t0.gstatic.com/images?q=tbn:H1Vc499q2IJFXM:http://www.eluniversal.com.mx/img/2009/03/Est/llamadanota.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H1Vc499q2IJFXM:" descr="http://t0.gstatic.com/images?q=tbn:H1Vc499q2IJFXM:http://www.eluniversal.com.mx/img/2009/03/Est/llamadanota.jpg">
                      <a:hlinkClick r:id="rId15"/>
                    </pic:cNvPr>
                    <pic:cNvPicPr>
                      <a:picLocks noChangeAspect="1" noChangeArrowheads="1"/>
                    </pic:cNvPicPr>
                  </pic:nvPicPr>
                  <pic:blipFill>
                    <a:blip r:embed="rId16"/>
                    <a:srcRect/>
                    <a:stretch>
                      <a:fillRect/>
                    </a:stretch>
                  </pic:blipFill>
                  <pic:spPr bwMode="auto">
                    <a:xfrm>
                      <a:off x="0" y="0"/>
                      <a:ext cx="1105535" cy="723546"/>
                    </a:xfrm>
                    <a:prstGeom prst="rect">
                      <a:avLst/>
                    </a:prstGeom>
                    <a:noFill/>
                    <a:ln w="9525">
                      <a:noFill/>
                      <a:miter lim="800000"/>
                      <a:headEnd/>
                      <a:tailEnd/>
                    </a:ln>
                  </pic:spPr>
                </pic:pic>
              </a:graphicData>
            </a:graphic>
          </wp:inline>
        </w:drawing>
      </w:r>
    </w:p>
    <w:p w:rsidR="0034347D" w:rsidRPr="0034347D" w:rsidRDefault="0034347D" w:rsidP="0034347D">
      <w:pPr>
        <w:spacing w:after="0" w:line="240" w:lineRule="auto"/>
        <w:rPr>
          <w:rFonts w:ascii="Arial" w:eastAsia="Times New Roman" w:hAnsi="Arial" w:cs="Arial"/>
          <w:sz w:val="24"/>
          <w:szCs w:val="24"/>
          <w:lang w:eastAsia="es-ES"/>
        </w:rPr>
      </w:pPr>
      <w:r w:rsidRPr="0034347D">
        <w:rPr>
          <w:rFonts w:ascii="Arial" w:eastAsia="Times New Roman" w:hAnsi="Arial" w:cs="Arial"/>
          <w:sz w:val="24"/>
          <w:szCs w:val="24"/>
          <w:lang w:eastAsia="es-ES"/>
        </w:rPr>
        <w:t>En la ciudad de Pasto fue capturado un hombre en cumplimiento de una orden de captura emanada por el Juzgado Quinto Municipal de Pasto por el delito de extorsión consumada.</w:t>
      </w:r>
    </w:p>
    <w:p w:rsidR="0034347D" w:rsidRPr="0034347D" w:rsidRDefault="0034347D" w:rsidP="0034347D">
      <w:pPr>
        <w:spacing w:after="0" w:line="240" w:lineRule="auto"/>
        <w:rPr>
          <w:rFonts w:ascii="Arial" w:eastAsia="Times New Roman" w:hAnsi="Arial" w:cs="Arial"/>
          <w:sz w:val="24"/>
          <w:szCs w:val="24"/>
          <w:lang w:eastAsia="es-ES"/>
        </w:rPr>
      </w:pPr>
    </w:p>
    <w:p w:rsidR="0034347D" w:rsidRPr="0034347D" w:rsidRDefault="0034347D" w:rsidP="0034347D">
      <w:pPr>
        <w:spacing w:after="0" w:line="240" w:lineRule="auto"/>
        <w:rPr>
          <w:rFonts w:ascii="Arial" w:eastAsia="Times New Roman" w:hAnsi="Arial" w:cs="Arial"/>
          <w:sz w:val="24"/>
          <w:szCs w:val="24"/>
          <w:lang w:eastAsia="es-ES"/>
        </w:rPr>
      </w:pPr>
      <w:r w:rsidRPr="0034347D">
        <w:rPr>
          <w:rFonts w:ascii="Arial" w:eastAsia="Times New Roman" w:hAnsi="Arial" w:cs="Arial"/>
          <w:sz w:val="24"/>
          <w:szCs w:val="24"/>
          <w:lang w:eastAsia="es-ES"/>
        </w:rPr>
        <w:t>El hombre conocido como “El Percherón” estaba extorsionando a un ciudadano exigiéndole la cancelación de una fuerte suma de dinero, quien alcanzo a recibir de su víctima $ 8 millones de pesos.</w:t>
      </w:r>
    </w:p>
    <w:p w:rsidR="0034347D" w:rsidRPr="0034347D" w:rsidRDefault="0034347D" w:rsidP="0034347D">
      <w:pPr>
        <w:spacing w:after="0" w:line="240" w:lineRule="auto"/>
        <w:rPr>
          <w:rFonts w:ascii="Arial" w:eastAsia="Times New Roman" w:hAnsi="Arial" w:cs="Arial"/>
          <w:sz w:val="24"/>
          <w:szCs w:val="24"/>
          <w:lang w:eastAsia="es-ES"/>
        </w:rPr>
      </w:pPr>
    </w:p>
    <w:p w:rsidR="0034347D" w:rsidRPr="0034347D" w:rsidRDefault="0034347D" w:rsidP="00CF4004">
      <w:pPr>
        <w:spacing w:after="0" w:line="240" w:lineRule="auto"/>
        <w:rPr>
          <w:rFonts w:ascii="Arial" w:eastAsia="Times New Roman" w:hAnsi="Arial" w:cs="Arial"/>
          <w:sz w:val="24"/>
          <w:szCs w:val="24"/>
          <w:lang w:eastAsia="es-ES"/>
        </w:rPr>
      </w:pPr>
      <w:r w:rsidRPr="0034347D">
        <w:rPr>
          <w:rFonts w:ascii="Arial" w:eastAsia="Times New Roman" w:hAnsi="Arial" w:cs="Arial"/>
          <w:sz w:val="24"/>
          <w:szCs w:val="24"/>
          <w:lang w:eastAsia="es-ES"/>
        </w:rPr>
        <w:t xml:space="preserve">La captura de “El Percherón”, fue realizada en inmediaciones del sector conocido como “Los dos </w:t>
      </w:r>
      <w:proofErr w:type="spellStart"/>
      <w:r w:rsidRPr="0034347D">
        <w:rPr>
          <w:rFonts w:ascii="Arial" w:eastAsia="Times New Roman" w:hAnsi="Arial" w:cs="Arial"/>
          <w:sz w:val="24"/>
          <w:szCs w:val="24"/>
          <w:lang w:eastAsia="es-ES"/>
        </w:rPr>
        <w:t>puentes”.</w:t>
      </w:r>
      <w:r w:rsidRPr="0034347D">
        <w:rPr>
          <w:rFonts w:ascii="Arial" w:eastAsia="Times New Roman" w:hAnsi="Arial" w:cs="Arial"/>
          <w:color w:val="333333"/>
          <w:sz w:val="24"/>
          <w:szCs w:val="24"/>
          <w:lang w:eastAsia="es-ES"/>
        </w:rPr>
        <w:t>Es</w:t>
      </w:r>
      <w:proofErr w:type="spellEnd"/>
      <w:r w:rsidRPr="0034347D">
        <w:rPr>
          <w:rFonts w:ascii="Arial" w:eastAsia="Times New Roman" w:hAnsi="Arial" w:cs="Arial"/>
          <w:color w:val="333333"/>
          <w:sz w:val="24"/>
          <w:szCs w:val="24"/>
          <w:lang w:eastAsia="es-ES"/>
        </w:rPr>
        <w:t xml:space="preserve"> muy importante para el Gobierno, para la Fiscalía y </w:t>
      </w:r>
      <w:r w:rsidRPr="0034347D">
        <w:rPr>
          <w:rFonts w:ascii="Arial" w:eastAsia="Times New Roman" w:hAnsi="Arial" w:cs="Arial"/>
          <w:color w:val="333333"/>
          <w:sz w:val="24"/>
          <w:szCs w:val="24"/>
          <w:lang w:eastAsia="es-ES"/>
        </w:rPr>
        <w:lastRenderedPageBreak/>
        <w:t xml:space="preserve">para todas las entidades que participan en esta iniciativa, realizar este primer foro regional sobre prevención del secuestro y la extorsión aquí en el Meta. </w:t>
      </w:r>
    </w:p>
    <w:p w:rsidR="0034347D" w:rsidRPr="0034347D" w:rsidRDefault="0034347D" w:rsidP="0034347D">
      <w:pPr>
        <w:shd w:val="clear" w:color="auto" w:fill="FFFFFF"/>
        <w:spacing w:before="100" w:beforeAutospacing="1" w:after="100" w:afterAutospacing="1" w:line="240" w:lineRule="auto"/>
        <w:rPr>
          <w:rFonts w:ascii="Arial" w:eastAsia="Times New Roman" w:hAnsi="Arial" w:cs="Arial"/>
          <w:color w:val="333333"/>
          <w:sz w:val="24"/>
          <w:szCs w:val="24"/>
          <w:lang w:eastAsia="es-ES"/>
        </w:rPr>
      </w:pPr>
      <w:r w:rsidRPr="0034347D">
        <w:rPr>
          <w:rFonts w:ascii="Arial" w:eastAsia="Times New Roman" w:hAnsi="Arial" w:cs="Arial"/>
          <w:color w:val="333333"/>
          <w:sz w:val="24"/>
          <w:szCs w:val="24"/>
          <w:lang w:eastAsia="es-ES"/>
        </w:rPr>
        <w:t>No es un capricho ni una casualidad que estemos aquí. Ustedes como ciudadanos de esta región han atravesado un camino largo y tortuoso, primero con la agresión constante de las FARC. Los colombianos recordamos con horror esa época aciaga de las pescas milagrosas, cuando transitar las carreteras de este departamento, incluyendo la vía a Bogotá, era una aventura riesgosa, de resultados impredecibles.</w:t>
      </w:r>
      <w:r w:rsidR="00CF4004" w:rsidRPr="00CF4004">
        <w:rPr>
          <w:rFonts w:ascii="Arial" w:eastAsia="Times New Roman" w:hAnsi="Arial" w:cs="Arial"/>
          <w:noProof/>
          <w:color w:val="404040" w:themeColor="text1" w:themeTint="BF"/>
          <w:sz w:val="24"/>
          <w:szCs w:val="24"/>
          <w:lang w:eastAsia="es-ES"/>
        </w:rPr>
        <w:t xml:space="preserve"> </w:t>
      </w:r>
      <w:r w:rsidR="00CF4004" w:rsidRPr="00CF4004">
        <w:rPr>
          <w:rFonts w:ascii="Arial" w:eastAsia="Times New Roman" w:hAnsi="Arial" w:cs="Arial"/>
          <w:noProof/>
          <w:color w:val="333333"/>
          <w:sz w:val="24"/>
          <w:szCs w:val="24"/>
          <w:lang w:eastAsia="es-ES"/>
        </w:rPr>
        <w:drawing>
          <wp:inline distT="0" distB="0" distL="0" distR="0">
            <wp:extent cx="1532094" cy="1122625"/>
            <wp:effectExtent l="19050" t="0" r="0" b="0"/>
            <wp:docPr id="3" name="Imagen 1" descr="C:\Archivos de programa\Microsoft Office\MEDIA\CAGCAT10\j023301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chivos de programa\Microsoft Office\MEDIA\CAGCAT10\j0233018.wmf"/>
                    <pic:cNvPicPr>
                      <a:picLocks noChangeAspect="1" noChangeArrowheads="1"/>
                    </pic:cNvPicPr>
                  </pic:nvPicPr>
                  <pic:blipFill>
                    <a:blip r:embed="rId17"/>
                    <a:srcRect/>
                    <a:stretch>
                      <a:fillRect/>
                    </a:stretch>
                  </pic:blipFill>
                  <pic:spPr bwMode="auto">
                    <a:xfrm>
                      <a:off x="0" y="0"/>
                      <a:ext cx="1550682" cy="1136245"/>
                    </a:xfrm>
                    <a:prstGeom prst="rect">
                      <a:avLst/>
                    </a:prstGeom>
                    <a:noFill/>
                    <a:ln w="9525">
                      <a:noFill/>
                      <a:miter lim="800000"/>
                      <a:headEnd/>
                      <a:tailEnd/>
                    </a:ln>
                  </pic:spPr>
                </pic:pic>
              </a:graphicData>
            </a:graphic>
          </wp:inline>
        </w:drawing>
      </w:r>
    </w:p>
    <w:p w:rsidR="0034347D" w:rsidRDefault="0034347D" w:rsidP="0034347D">
      <w:pPr>
        <w:shd w:val="clear" w:color="auto" w:fill="FFFFFF"/>
        <w:spacing w:before="100" w:beforeAutospacing="1" w:after="100" w:afterAutospacing="1" w:line="240" w:lineRule="auto"/>
        <w:rPr>
          <w:rFonts w:ascii="Arial" w:hAnsi="Arial" w:cs="Arial"/>
          <w:sz w:val="24"/>
          <w:szCs w:val="24"/>
        </w:rPr>
      </w:pPr>
      <w:r w:rsidRPr="0034347D">
        <w:rPr>
          <w:rFonts w:ascii="Arial" w:eastAsia="Times New Roman" w:hAnsi="Arial" w:cs="Arial"/>
          <w:color w:val="333333"/>
          <w:sz w:val="24"/>
          <w:szCs w:val="24"/>
          <w:lang w:eastAsia="es-ES"/>
        </w:rPr>
        <w:t xml:space="preserve">Bajo la presión de la rabia y la inconformidad de los llaneros con esa situación, muchos sintieron alegría con la llegada de las Autodefensas. </w:t>
      </w:r>
      <w:r w:rsidRPr="0034347D">
        <w:rPr>
          <w:rFonts w:ascii="Arial" w:hAnsi="Arial" w:cs="Arial"/>
          <w:sz w:val="24"/>
          <w:szCs w:val="24"/>
        </w:rPr>
        <w:t>Ser más contundente y efectivo. Nuestra meta es erradicar el secuestro y desplegar una acción sin precedentes contra la extorsión, que es un delito menos visible, pero que está afectando severamente la economía.</w:t>
      </w:r>
      <w:r w:rsidR="00CF4004" w:rsidRPr="00CF4004">
        <w:rPr>
          <w:rFonts w:ascii="Arial" w:hAnsi="Arial" w:cs="Arial"/>
          <w:sz w:val="24"/>
          <w:szCs w:val="24"/>
        </w:rPr>
        <w:t xml:space="preserve"> </w:t>
      </w:r>
    </w:p>
    <w:p w:rsidR="00CF4004" w:rsidRPr="0034347D" w:rsidRDefault="00CF4004" w:rsidP="0034347D">
      <w:pPr>
        <w:shd w:val="clear" w:color="auto" w:fill="FFFFFF"/>
        <w:spacing w:before="100" w:beforeAutospacing="1" w:after="100" w:afterAutospacing="1" w:line="240" w:lineRule="auto"/>
        <w:rPr>
          <w:rFonts w:ascii="Arial" w:eastAsia="Times New Roman" w:hAnsi="Arial" w:cs="Arial"/>
          <w:color w:val="333333"/>
          <w:sz w:val="24"/>
          <w:szCs w:val="24"/>
          <w:lang w:eastAsia="es-ES"/>
        </w:rPr>
      </w:pPr>
      <w:r w:rsidRPr="00CF4004">
        <w:rPr>
          <w:rFonts w:ascii="Arial" w:eastAsia="Times New Roman" w:hAnsi="Arial" w:cs="Arial"/>
          <w:noProof/>
          <w:color w:val="333333"/>
          <w:sz w:val="24"/>
          <w:szCs w:val="24"/>
          <w:lang w:eastAsia="es-ES"/>
        </w:rPr>
        <w:drawing>
          <wp:inline distT="0" distB="0" distL="0" distR="0">
            <wp:extent cx="1779605" cy="1195754"/>
            <wp:effectExtent l="19050" t="0" r="0" b="0"/>
            <wp:docPr id="13" name="Imagen 3" descr="Ver imagen en tamaño completo">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er imagen en tamaño completo">
                      <a:hlinkClick r:id="rId18"/>
                    </pic:cNvPr>
                    <pic:cNvPicPr>
                      <a:picLocks noChangeAspect="1" noChangeArrowheads="1"/>
                    </pic:cNvPicPr>
                  </pic:nvPicPr>
                  <pic:blipFill>
                    <a:blip r:embed="rId19"/>
                    <a:srcRect/>
                    <a:stretch>
                      <a:fillRect/>
                    </a:stretch>
                  </pic:blipFill>
                  <pic:spPr bwMode="auto">
                    <a:xfrm>
                      <a:off x="0" y="0"/>
                      <a:ext cx="1783169" cy="1198149"/>
                    </a:xfrm>
                    <a:prstGeom prst="rect">
                      <a:avLst/>
                    </a:prstGeom>
                    <a:noFill/>
                    <a:ln w="9525">
                      <a:noFill/>
                      <a:miter lim="800000"/>
                      <a:headEnd/>
                      <a:tailEnd/>
                    </a:ln>
                  </pic:spPr>
                </pic:pic>
              </a:graphicData>
            </a:graphic>
          </wp:inline>
        </w:drawing>
      </w:r>
    </w:p>
    <w:p w:rsidR="0034347D" w:rsidRPr="0034347D" w:rsidRDefault="0034347D" w:rsidP="0034347D">
      <w:pPr>
        <w:shd w:val="clear" w:color="auto" w:fill="FFFFFF"/>
        <w:spacing w:before="100" w:beforeAutospacing="1" w:after="100" w:afterAutospacing="1" w:line="240" w:lineRule="auto"/>
        <w:rPr>
          <w:rFonts w:ascii="Arial" w:eastAsia="Times New Roman" w:hAnsi="Arial" w:cs="Arial"/>
          <w:color w:val="333333"/>
          <w:sz w:val="24"/>
          <w:szCs w:val="24"/>
          <w:lang w:eastAsia="es-ES"/>
        </w:rPr>
      </w:pPr>
    </w:p>
    <w:sectPr w:rsidR="0034347D" w:rsidRPr="0034347D" w:rsidSect="0034347D">
      <w:type w:val="continuous"/>
      <w:pgSz w:w="11906" w:h="16838"/>
      <w:pgMar w:top="2268" w:right="1701" w:bottom="1134" w:left="2268" w:header="709" w:footer="709" w:gutter="0"/>
      <w:cols w:num="2" w:space="709"/>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680D"/>
    <w:multiLevelType w:val="multilevel"/>
    <w:tmpl w:val="301CE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4909D0"/>
    <w:multiLevelType w:val="multilevel"/>
    <w:tmpl w:val="48241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682B9E"/>
    <w:multiLevelType w:val="multilevel"/>
    <w:tmpl w:val="1C344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4756D24"/>
    <w:multiLevelType w:val="multilevel"/>
    <w:tmpl w:val="1152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DA24C3"/>
    <w:rsid w:val="00123A15"/>
    <w:rsid w:val="0034347D"/>
    <w:rsid w:val="005C16D1"/>
    <w:rsid w:val="00A139D5"/>
    <w:rsid w:val="00C9678C"/>
    <w:rsid w:val="00CF4004"/>
    <w:rsid w:val="00DA24C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A15"/>
  </w:style>
  <w:style w:type="paragraph" w:styleId="Ttulo2">
    <w:name w:val="heading 2"/>
    <w:basedOn w:val="Normal"/>
    <w:link w:val="Ttulo2Car"/>
    <w:uiPriority w:val="9"/>
    <w:qFormat/>
    <w:rsid w:val="00DA24C3"/>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DA24C3"/>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DA24C3"/>
    <w:rPr>
      <w:strike w:val="0"/>
      <w:dstrike w:val="0"/>
      <w:color w:val="0000FF"/>
      <w:u w:val="none"/>
      <w:effect w:val="none"/>
    </w:rPr>
  </w:style>
  <w:style w:type="paragraph" w:styleId="NormalWeb">
    <w:name w:val="Normal (Web)"/>
    <w:basedOn w:val="Normal"/>
    <w:uiPriority w:val="99"/>
    <w:unhideWhenUsed/>
    <w:rsid w:val="00DA24C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2Car">
    <w:name w:val="Título 2 Car"/>
    <w:basedOn w:val="Fuentedeprrafopredeter"/>
    <w:link w:val="Ttulo2"/>
    <w:uiPriority w:val="9"/>
    <w:rsid w:val="00DA24C3"/>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DA24C3"/>
    <w:rPr>
      <w:rFonts w:ascii="Times New Roman" w:eastAsia="Times New Roman" w:hAnsi="Times New Roman" w:cs="Times New Roman"/>
      <w:b/>
      <w:bCs/>
      <w:sz w:val="27"/>
      <w:szCs w:val="27"/>
      <w:lang w:eastAsia="es-ES"/>
    </w:rPr>
  </w:style>
  <w:style w:type="character" w:customStyle="1" w:styleId="editsection">
    <w:name w:val="editsection"/>
    <w:basedOn w:val="Fuentedeprrafopredeter"/>
    <w:rsid w:val="00DA24C3"/>
  </w:style>
  <w:style w:type="character" w:customStyle="1" w:styleId="mw-headline">
    <w:name w:val="mw-headline"/>
    <w:basedOn w:val="Fuentedeprrafopredeter"/>
    <w:rsid w:val="00DA24C3"/>
  </w:style>
  <w:style w:type="character" w:customStyle="1" w:styleId="corchete-llamada1">
    <w:name w:val="corchete-llamada1"/>
    <w:basedOn w:val="Fuentedeprrafopredeter"/>
    <w:rsid w:val="00DA24C3"/>
    <w:rPr>
      <w:vanish/>
      <w:webHidden w:val="0"/>
      <w:specVanish w:val="0"/>
    </w:rPr>
  </w:style>
  <w:style w:type="paragraph" w:styleId="Textodeglobo">
    <w:name w:val="Balloon Text"/>
    <w:basedOn w:val="Normal"/>
    <w:link w:val="TextodegloboCar"/>
    <w:uiPriority w:val="99"/>
    <w:semiHidden/>
    <w:unhideWhenUsed/>
    <w:rsid w:val="00CF40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40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870590">
      <w:bodyDiv w:val="1"/>
      <w:marLeft w:val="0"/>
      <w:marRight w:val="0"/>
      <w:marTop w:val="0"/>
      <w:marBottom w:val="0"/>
      <w:divBdr>
        <w:top w:val="none" w:sz="0" w:space="0" w:color="auto"/>
        <w:left w:val="none" w:sz="0" w:space="0" w:color="auto"/>
        <w:bottom w:val="none" w:sz="0" w:space="0" w:color="auto"/>
        <w:right w:val="none" w:sz="0" w:space="0" w:color="auto"/>
      </w:divBdr>
      <w:divsChild>
        <w:div w:id="58721017">
          <w:marLeft w:val="0"/>
          <w:marRight w:val="0"/>
          <w:marTop w:val="0"/>
          <w:marBottom w:val="0"/>
          <w:divBdr>
            <w:top w:val="none" w:sz="0" w:space="0" w:color="auto"/>
            <w:left w:val="none" w:sz="0" w:space="0" w:color="auto"/>
            <w:bottom w:val="none" w:sz="0" w:space="0" w:color="auto"/>
            <w:right w:val="none" w:sz="0" w:space="0" w:color="auto"/>
          </w:divBdr>
          <w:divsChild>
            <w:div w:id="235165308">
              <w:marLeft w:val="0"/>
              <w:marRight w:val="0"/>
              <w:marTop w:val="0"/>
              <w:marBottom w:val="0"/>
              <w:divBdr>
                <w:top w:val="none" w:sz="0" w:space="0" w:color="auto"/>
                <w:left w:val="none" w:sz="0" w:space="0" w:color="auto"/>
                <w:bottom w:val="none" w:sz="0" w:space="0" w:color="auto"/>
                <w:right w:val="none" w:sz="0" w:space="0" w:color="auto"/>
              </w:divBdr>
              <w:divsChild>
                <w:div w:id="1528179205">
                  <w:marLeft w:val="0"/>
                  <w:marRight w:val="0"/>
                  <w:marTop w:val="0"/>
                  <w:marBottom w:val="0"/>
                  <w:divBdr>
                    <w:top w:val="none" w:sz="0" w:space="0" w:color="auto"/>
                    <w:left w:val="none" w:sz="0" w:space="0" w:color="auto"/>
                    <w:bottom w:val="none" w:sz="0" w:space="0" w:color="auto"/>
                    <w:right w:val="none" w:sz="0" w:space="0" w:color="auto"/>
                  </w:divBdr>
                  <w:divsChild>
                    <w:div w:id="2097751275">
                      <w:marLeft w:val="0"/>
                      <w:marRight w:val="0"/>
                      <w:marTop w:val="0"/>
                      <w:marBottom w:val="0"/>
                      <w:divBdr>
                        <w:top w:val="none" w:sz="0" w:space="0" w:color="auto"/>
                        <w:left w:val="none" w:sz="0" w:space="0" w:color="auto"/>
                        <w:bottom w:val="none" w:sz="0" w:space="0" w:color="auto"/>
                        <w:right w:val="none" w:sz="0" w:space="0" w:color="auto"/>
                      </w:divBdr>
                      <w:divsChild>
                        <w:div w:id="938685342">
                          <w:marLeft w:val="960"/>
                          <w:marRight w:val="960"/>
                          <w:marTop w:val="240"/>
                          <w:marBottom w:val="240"/>
                          <w:divBdr>
                            <w:top w:val="none" w:sz="0" w:space="0" w:color="auto"/>
                            <w:left w:val="none" w:sz="0" w:space="0" w:color="auto"/>
                            <w:bottom w:val="none" w:sz="0" w:space="0" w:color="auto"/>
                            <w:right w:val="none" w:sz="0" w:space="0" w:color="auto"/>
                          </w:divBdr>
                        </w:div>
                        <w:div w:id="1067220884">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60873760">
      <w:bodyDiv w:val="1"/>
      <w:marLeft w:val="0"/>
      <w:marRight w:val="0"/>
      <w:marTop w:val="0"/>
      <w:marBottom w:val="0"/>
      <w:divBdr>
        <w:top w:val="none" w:sz="0" w:space="0" w:color="auto"/>
        <w:left w:val="none" w:sz="0" w:space="0" w:color="auto"/>
        <w:bottom w:val="none" w:sz="0" w:space="0" w:color="auto"/>
        <w:right w:val="none" w:sz="0" w:space="0" w:color="auto"/>
      </w:divBdr>
      <w:divsChild>
        <w:div w:id="1794322111">
          <w:marLeft w:val="0"/>
          <w:marRight w:val="0"/>
          <w:marTop w:val="0"/>
          <w:marBottom w:val="0"/>
          <w:divBdr>
            <w:top w:val="none" w:sz="0" w:space="0" w:color="auto"/>
            <w:left w:val="none" w:sz="0" w:space="0" w:color="auto"/>
            <w:bottom w:val="none" w:sz="0" w:space="0" w:color="auto"/>
            <w:right w:val="none" w:sz="0" w:space="0" w:color="auto"/>
          </w:divBdr>
        </w:div>
        <w:div w:id="1619488040">
          <w:marLeft w:val="0"/>
          <w:marRight w:val="0"/>
          <w:marTop w:val="0"/>
          <w:marBottom w:val="0"/>
          <w:divBdr>
            <w:top w:val="none" w:sz="0" w:space="0" w:color="auto"/>
            <w:left w:val="none" w:sz="0" w:space="0" w:color="auto"/>
            <w:bottom w:val="none" w:sz="0" w:space="0" w:color="auto"/>
            <w:right w:val="none" w:sz="0" w:space="0" w:color="auto"/>
          </w:divBdr>
        </w:div>
        <w:div w:id="922229056">
          <w:marLeft w:val="0"/>
          <w:marRight w:val="0"/>
          <w:marTop w:val="0"/>
          <w:marBottom w:val="0"/>
          <w:divBdr>
            <w:top w:val="none" w:sz="0" w:space="0" w:color="auto"/>
            <w:left w:val="none" w:sz="0" w:space="0" w:color="auto"/>
            <w:bottom w:val="none" w:sz="0" w:space="0" w:color="auto"/>
            <w:right w:val="none" w:sz="0" w:space="0" w:color="auto"/>
          </w:divBdr>
        </w:div>
        <w:div w:id="962075650">
          <w:marLeft w:val="0"/>
          <w:marRight w:val="0"/>
          <w:marTop w:val="0"/>
          <w:marBottom w:val="0"/>
          <w:divBdr>
            <w:top w:val="none" w:sz="0" w:space="0" w:color="auto"/>
            <w:left w:val="none" w:sz="0" w:space="0" w:color="auto"/>
            <w:bottom w:val="none" w:sz="0" w:space="0" w:color="auto"/>
            <w:right w:val="none" w:sz="0" w:space="0" w:color="auto"/>
          </w:divBdr>
        </w:div>
        <w:div w:id="466895366">
          <w:marLeft w:val="0"/>
          <w:marRight w:val="0"/>
          <w:marTop w:val="0"/>
          <w:marBottom w:val="0"/>
          <w:divBdr>
            <w:top w:val="none" w:sz="0" w:space="0" w:color="auto"/>
            <w:left w:val="none" w:sz="0" w:space="0" w:color="auto"/>
            <w:bottom w:val="none" w:sz="0" w:space="0" w:color="auto"/>
            <w:right w:val="none" w:sz="0" w:space="0" w:color="auto"/>
          </w:divBdr>
        </w:div>
        <w:div w:id="2137261067">
          <w:marLeft w:val="0"/>
          <w:marRight w:val="0"/>
          <w:marTop w:val="0"/>
          <w:marBottom w:val="0"/>
          <w:divBdr>
            <w:top w:val="none" w:sz="0" w:space="0" w:color="auto"/>
            <w:left w:val="none" w:sz="0" w:space="0" w:color="auto"/>
            <w:bottom w:val="none" w:sz="0" w:space="0" w:color="auto"/>
            <w:right w:val="none" w:sz="0" w:space="0" w:color="auto"/>
          </w:divBdr>
        </w:div>
      </w:divsChild>
    </w:div>
    <w:div w:id="974138685">
      <w:bodyDiv w:val="1"/>
      <w:marLeft w:val="0"/>
      <w:marRight w:val="0"/>
      <w:marTop w:val="0"/>
      <w:marBottom w:val="0"/>
      <w:divBdr>
        <w:top w:val="none" w:sz="0" w:space="0" w:color="auto"/>
        <w:left w:val="none" w:sz="0" w:space="0" w:color="auto"/>
        <w:bottom w:val="none" w:sz="0" w:space="0" w:color="auto"/>
        <w:right w:val="none" w:sz="0" w:space="0" w:color="auto"/>
      </w:divBdr>
      <w:divsChild>
        <w:div w:id="505746882">
          <w:marLeft w:val="0"/>
          <w:marRight w:val="0"/>
          <w:marTop w:val="0"/>
          <w:marBottom w:val="0"/>
          <w:divBdr>
            <w:top w:val="none" w:sz="0" w:space="0" w:color="auto"/>
            <w:left w:val="none" w:sz="0" w:space="0" w:color="auto"/>
            <w:bottom w:val="none" w:sz="0" w:space="0" w:color="auto"/>
            <w:right w:val="none" w:sz="0" w:space="0" w:color="auto"/>
          </w:divBdr>
          <w:divsChild>
            <w:div w:id="1091437335">
              <w:marLeft w:val="0"/>
              <w:marRight w:val="0"/>
              <w:marTop w:val="0"/>
              <w:marBottom w:val="0"/>
              <w:divBdr>
                <w:top w:val="none" w:sz="0" w:space="0" w:color="auto"/>
                <w:left w:val="none" w:sz="0" w:space="0" w:color="auto"/>
                <w:bottom w:val="none" w:sz="0" w:space="0" w:color="auto"/>
                <w:right w:val="none" w:sz="0" w:space="0" w:color="auto"/>
              </w:divBdr>
              <w:divsChild>
                <w:div w:id="31811716">
                  <w:marLeft w:val="0"/>
                  <w:marRight w:val="0"/>
                  <w:marTop w:val="0"/>
                  <w:marBottom w:val="0"/>
                  <w:divBdr>
                    <w:top w:val="none" w:sz="0" w:space="0" w:color="auto"/>
                    <w:left w:val="none" w:sz="0" w:space="0" w:color="auto"/>
                    <w:bottom w:val="none" w:sz="0" w:space="0" w:color="auto"/>
                    <w:right w:val="none" w:sz="0" w:space="0" w:color="auto"/>
                  </w:divBdr>
                  <w:divsChild>
                    <w:div w:id="727727028">
                      <w:marLeft w:val="0"/>
                      <w:marRight w:val="0"/>
                      <w:marTop w:val="0"/>
                      <w:marBottom w:val="0"/>
                      <w:divBdr>
                        <w:top w:val="none" w:sz="0" w:space="0" w:color="auto"/>
                        <w:left w:val="none" w:sz="0" w:space="0" w:color="auto"/>
                        <w:bottom w:val="none" w:sz="0" w:space="0" w:color="auto"/>
                        <w:right w:val="none" w:sz="0" w:space="0" w:color="auto"/>
                      </w:divBdr>
                      <w:divsChild>
                        <w:div w:id="755593641">
                          <w:marLeft w:val="960"/>
                          <w:marRight w:val="960"/>
                          <w:marTop w:val="240"/>
                          <w:marBottom w:val="240"/>
                          <w:divBdr>
                            <w:top w:val="none" w:sz="0" w:space="0" w:color="auto"/>
                            <w:left w:val="none" w:sz="0" w:space="0" w:color="auto"/>
                            <w:bottom w:val="none" w:sz="0" w:space="0" w:color="auto"/>
                            <w:right w:val="none" w:sz="0" w:space="0" w:color="auto"/>
                          </w:divBdr>
                        </w:div>
                        <w:div w:id="1746949827">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74187910">
      <w:bodyDiv w:val="1"/>
      <w:marLeft w:val="0"/>
      <w:marRight w:val="0"/>
      <w:marTop w:val="0"/>
      <w:marBottom w:val="0"/>
      <w:divBdr>
        <w:top w:val="none" w:sz="0" w:space="0" w:color="auto"/>
        <w:left w:val="none" w:sz="0" w:space="0" w:color="auto"/>
        <w:bottom w:val="none" w:sz="0" w:space="0" w:color="auto"/>
        <w:right w:val="none" w:sz="0" w:space="0" w:color="auto"/>
      </w:divBdr>
      <w:divsChild>
        <w:div w:id="508562422">
          <w:marLeft w:val="0"/>
          <w:marRight w:val="0"/>
          <w:marTop w:val="0"/>
          <w:marBottom w:val="0"/>
          <w:divBdr>
            <w:top w:val="none" w:sz="0" w:space="0" w:color="auto"/>
            <w:left w:val="none" w:sz="0" w:space="0" w:color="auto"/>
            <w:bottom w:val="none" w:sz="0" w:space="0" w:color="auto"/>
            <w:right w:val="none" w:sz="0" w:space="0" w:color="auto"/>
          </w:divBdr>
          <w:divsChild>
            <w:div w:id="992562142">
              <w:marLeft w:val="0"/>
              <w:marRight w:val="0"/>
              <w:marTop w:val="0"/>
              <w:marBottom w:val="0"/>
              <w:divBdr>
                <w:top w:val="none" w:sz="0" w:space="0" w:color="auto"/>
                <w:left w:val="none" w:sz="0" w:space="0" w:color="auto"/>
                <w:bottom w:val="none" w:sz="0" w:space="0" w:color="auto"/>
                <w:right w:val="none" w:sz="0" w:space="0" w:color="auto"/>
              </w:divBdr>
              <w:divsChild>
                <w:div w:id="306933299">
                  <w:marLeft w:val="0"/>
                  <w:marRight w:val="0"/>
                  <w:marTop w:val="0"/>
                  <w:marBottom w:val="0"/>
                  <w:divBdr>
                    <w:top w:val="none" w:sz="0" w:space="0" w:color="auto"/>
                    <w:left w:val="none" w:sz="0" w:space="0" w:color="auto"/>
                    <w:bottom w:val="none" w:sz="0" w:space="0" w:color="auto"/>
                    <w:right w:val="none" w:sz="0" w:space="0" w:color="auto"/>
                  </w:divBdr>
                  <w:divsChild>
                    <w:div w:id="737477663">
                      <w:marLeft w:val="0"/>
                      <w:marRight w:val="158"/>
                      <w:marTop w:val="158"/>
                      <w:marBottom w:val="158"/>
                      <w:divBdr>
                        <w:top w:val="none" w:sz="0" w:space="0" w:color="auto"/>
                        <w:left w:val="none" w:sz="0" w:space="0" w:color="auto"/>
                        <w:bottom w:val="none" w:sz="0" w:space="0" w:color="auto"/>
                        <w:right w:val="none" w:sz="0" w:space="0" w:color="auto"/>
                      </w:divBdr>
                      <w:divsChild>
                        <w:div w:id="743525489">
                          <w:marLeft w:val="0"/>
                          <w:marRight w:val="0"/>
                          <w:marTop w:val="111"/>
                          <w:marBottom w:val="111"/>
                          <w:divBdr>
                            <w:top w:val="none" w:sz="0" w:space="0" w:color="auto"/>
                            <w:left w:val="none" w:sz="0" w:space="0" w:color="auto"/>
                            <w:bottom w:val="none" w:sz="0" w:space="0" w:color="auto"/>
                            <w:right w:val="none" w:sz="0" w:space="0" w:color="auto"/>
                          </w:divBdr>
                          <w:divsChild>
                            <w:div w:id="15691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584425">
      <w:bodyDiv w:val="1"/>
      <w:marLeft w:val="0"/>
      <w:marRight w:val="0"/>
      <w:marTop w:val="0"/>
      <w:marBottom w:val="0"/>
      <w:divBdr>
        <w:top w:val="none" w:sz="0" w:space="0" w:color="auto"/>
        <w:left w:val="none" w:sz="0" w:space="0" w:color="auto"/>
        <w:bottom w:val="none" w:sz="0" w:space="0" w:color="auto"/>
        <w:right w:val="none" w:sz="0" w:space="0" w:color="auto"/>
      </w:divBdr>
      <w:divsChild>
        <w:div w:id="2117211808">
          <w:marLeft w:val="0"/>
          <w:marRight w:val="0"/>
          <w:marTop w:val="0"/>
          <w:marBottom w:val="0"/>
          <w:divBdr>
            <w:top w:val="none" w:sz="0" w:space="0" w:color="auto"/>
            <w:left w:val="none" w:sz="0" w:space="0" w:color="auto"/>
            <w:bottom w:val="none" w:sz="0" w:space="0" w:color="auto"/>
            <w:right w:val="none" w:sz="0" w:space="0" w:color="auto"/>
          </w:divBdr>
          <w:divsChild>
            <w:div w:id="670909892">
              <w:marLeft w:val="0"/>
              <w:marRight w:val="0"/>
              <w:marTop w:val="0"/>
              <w:marBottom w:val="0"/>
              <w:divBdr>
                <w:top w:val="none" w:sz="0" w:space="0" w:color="auto"/>
                <w:left w:val="none" w:sz="0" w:space="0" w:color="auto"/>
                <w:bottom w:val="none" w:sz="0" w:space="0" w:color="auto"/>
                <w:right w:val="none" w:sz="0" w:space="0" w:color="auto"/>
              </w:divBdr>
              <w:divsChild>
                <w:div w:id="1497067509">
                  <w:marLeft w:val="0"/>
                  <w:marRight w:val="0"/>
                  <w:marTop w:val="0"/>
                  <w:marBottom w:val="0"/>
                  <w:divBdr>
                    <w:top w:val="none" w:sz="0" w:space="0" w:color="auto"/>
                    <w:left w:val="none" w:sz="0" w:space="0" w:color="auto"/>
                    <w:bottom w:val="none" w:sz="0" w:space="0" w:color="auto"/>
                    <w:right w:val="none" w:sz="0" w:space="0" w:color="auto"/>
                  </w:divBdr>
                  <w:divsChild>
                    <w:div w:id="10061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cto_jur%C3%ADdico" TargetMode="External"/><Relationship Id="rId13" Type="http://schemas.openxmlformats.org/officeDocument/2006/relationships/hyperlink" Target="http://es.wikipedia.org/wiki/Estafa" TargetMode="External"/><Relationship Id="rId18" Type="http://schemas.openxmlformats.org/officeDocument/2006/relationships/hyperlink" Target="http://ciudadania-express.com/wp-content/uploads/2009/11/extorsion.jp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es.wikipedia.org/wiki/Intimidaci%C3%B3n" TargetMode="External"/><Relationship Id="rId12" Type="http://schemas.openxmlformats.org/officeDocument/2006/relationships/hyperlink" Target="http://es.wikipedia.org/wiki/%C3%81nimo_de_lucro"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s.wikipedia.org/wiki/Violencia" TargetMode="External"/><Relationship Id="rId11" Type="http://schemas.openxmlformats.org/officeDocument/2006/relationships/hyperlink" Target="http://es.wikipedia.org/w/index.php?title=Delitos_de_apoderamiento&amp;action=edit&amp;redlink=1" TargetMode="External"/><Relationship Id="rId5" Type="http://schemas.openxmlformats.org/officeDocument/2006/relationships/hyperlink" Target="http://es.wikipedia.org/wiki/Delito" TargetMode="External"/><Relationship Id="rId15" Type="http://schemas.openxmlformats.org/officeDocument/2006/relationships/hyperlink" Target="http://www.google.com.co/imgres?imgurl=http://www.eluniversal.com.mx/img/2009/03/Est/llamadanota.jpg&amp;imgrefurl=http://www.eluniversal.com.mx/notas/581028.html&amp;usg=__UHQgBxPh845Iyik-qL32cgGvxpA=&amp;h=238&amp;w=302&amp;sz=17&amp;hl=es&amp;start=4&amp;um=1&amp;itbs=1&amp;tbnid=H1Vc499q2IJFXM:&amp;tbnh=91&amp;tbnw=116&amp;prev=/images?q=la+extorsion+imagenes&amp;um=1&amp;hl=es&amp;sa=N&amp;rlz=1T4GFRE_esCO365CO365&amp;ndsp=20&amp;tbs=isch:1" TargetMode="External"/><Relationship Id="rId10" Type="http://schemas.openxmlformats.org/officeDocument/2006/relationships/hyperlink" Target="http://es.wikipedia.org/wiki/Patrimonio"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es.wikipedia.org/wiki/Negocio_jur%C3%ADdico" TargetMode="External"/><Relationship Id="rId14" Type="http://schemas.openxmlformats.org/officeDocument/2006/relationships/hyperlink" Target="http://es.wikipedia.org/wiki/Delito_pluriofensiv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788</Words>
  <Characters>4339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GABRIELA</cp:lastModifiedBy>
  <cp:revision>3</cp:revision>
  <dcterms:created xsi:type="dcterms:W3CDTF">2010-05-06T19:39:00Z</dcterms:created>
  <dcterms:modified xsi:type="dcterms:W3CDTF">2010-05-06T22:01:00Z</dcterms:modified>
</cp:coreProperties>
</file>